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BA85" w14:textId="1BA66484" w:rsidR="0041698C" w:rsidRPr="00803BC1" w:rsidRDefault="00E6140C" w:rsidP="008717A7">
      <w:pPr>
        <w:rPr>
          <w:b/>
          <w:bCs/>
          <w:sz w:val="24"/>
          <w:szCs w:val="28"/>
          <w:lang w:val="fr-CH"/>
        </w:rPr>
      </w:pPr>
      <w:r w:rsidRPr="00803BC1">
        <w:rPr>
          <w:b/>
          <w:bCs/>
          <w:sz w:val="24"/>
          <w:szCs w:val="28"/>
          <w:lang w:val="fr-CH"/>
        </w:rPr>
        <w:t>Employé-e de commerce</w:t>
      </w:r>
      <w:r w:rsidR="0041698C" w:rsidRPr="00803BC1">
        <w:rPr>
          <w:b/>
          <w:bCs/>
          <w:sz w:val="24"/>
          <w:szCs w:val="28"/>
          <w:lang w:val="fr-CH"/>
        </w:rPr>
        <w:t xml:space="preserve"> </w:t>
      </w:r>
      <w:proofErr w:type="gramStart"/>
      <w:r w:rsidRPr="00803BC1">
        <w:rPr>
          <w:b/>
          <w:bCs/>
          <w:sz w:val="24"/>
          <w:szCs w:val="28"/>
          <w:lang w:val="fr-CH"/>
        </w:rPr>
        <w:t>CFC</w:t>
      </w:r>
      <w:r w:rsidR="00F17E18" w:rsidRPr="00803BC1">
        <w:rPr>
          <w:b/>
          <w:bCs/>
          <w:sz w:val="24"/>
          <w:szCs w:val="28"/>
          <w:lang w:val="fr-CH"/>
        </w:rPr>
        <w:t>:</w:t>
      </w:r>
      <w:proofErr w:type="gramEnd"/>
      <w:r w:rsidR="00F17E18" w:rsidRPr="00803BC1">
        <w:rPr>
          <w:b/>
          <w:bCs/>
          <w:sz w:val="24"/>
          <w:szCs w:val="28"/>
          <w:lang w:val="fr-CH"/>
        </w:rPr>
        <w:t xml:space="preserve"> </w:t>
      </w:r>
      <w:r w:rsidRPr="00803BC1">
        <w:rPr>
          <w:b/>
          <w:bCs/>
          <w:sz w:val="24"/>
          <w:szCs w:val="28"/>
          <w:lang w:val="fr-CH"/>
        </w:rPr>
        <w:t>aperçu des compétences opérationnelles</w:t>
      </w:r>
    </w:p>
    <w:p w14:paraId="5F6EC5CE" w14:textId="77777777" w:rsidR="0041698C" w:rsidRPr="00803BC1" w:rsidRDefault="0041698C" w:rsidP="008717A7">
      <w:pPr>
        <w:rPr>
          <w:lang w:val="fr-CH"/>
        </w:rPr>
      </w:pPr>
    </w:p>
    <w:tbl>
      <w:tblPr>
        <w:tblStyle w:val="Tabellenraster"/>
        <w:tblW w:w="15426" w:type="dxa"/>
        <w:tblLayout w:type="fixed"/>
        <w:tblLook w:val="04A0" w:firstRow="1" w:lastRow="0" w:firstColumn="1" w:lastColumn="0" w:noHBand="0" w:noVBand="1"/>
      </w:tblPr>
      <w:tblGrid>
        <w:gridCol w:w="314"/>
        <w:gridCol w:w="2942"/>
        <w:gridCol w:w="1964"/>
        <w:gridCol w:w="1843"/>
        <w:gridCol w:w="1984"/>
        <w:gridCol w:w="2127"/>
        <w:gridCol w:w="2126"/>
        <w:gridCol w:w="2126"/>
      </w:tblGrid>
      <w:tr w:rsidR="00555295" w:rsidRPr="00803BC1" w14:paraId="5DE75D17" w14:textId="77777777" w:rsidTr="00136A60">
        <w:tc>
          <w:tcPr>
            <w:tcW w:w="3256" w:type="dxa"/>
            <w:gridSpan w:val="2"/>
            <w:shd w:val="clear" w:color="auto" w:fill="99FF99"/>
          </w:tcPr>
          <w:p w14:paraId="6CC26119" w14:textId="75490E5B" w:rsidR="00555295" w:rsidRPr="00803BC1" w:rsidRDefault="00E6140C" w:rsidP="00555295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803BC1">
              <w:rPr>
                <w:rFonts w:cs="Arial"/>
                <w:b/>
                <w:bCs/>
                <w:sz w:val="18"/>
                <w:szCs w:val="18"/>
                <w:lang w:val="fr-CH"/>
              </w:rPr>
              <w:t>Domaines de compétences opérationnelles</w:t>
            </w:r>
          </w:p>
        </w:tc>
        <w:tc>
          <w:tcPr>
            <w:tcW w:w="12170" w:type="dxa"/>
            <w:gridSpan w:val="6"/>
            <w:shd w:val="clear" w:color="auto" w:fill="FFFF99"/>
          </w:tcPr>
          <w:p w14:paraId="6683808C" w14:textId="6FC8490E" w:rsidR="00555295" w:rsidRPr="00803BC1" w:rsidRDefault="00E6140C" w:rsidP="00555295">
            <w:pPr>
              <w:spacing w:before="60" w:after="6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803BC1">
              <w:rPr>
                <w:rFonts w:cs="Arial"/>
                <w:b/>
                <w:bCs/>
                <w:sz w:val="18"/>
                <w:szCs w:val="18"/>
                <w:lang w:val="fr-CH"/>
              </w:rPr>
              <w:t>Compétences opérationnelles</w:t>
            </w:r>
            <w:r w:rsidR="00555295" w:rsidRPr="00803B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555295" w:rsidRPr="00803BC1">
              <w:rPr>
                <w:rFonts w:cs="Arial"/>
                <w:b/>
                <w:bCs/>
                <w:sz w:val="18"/>
                <w:szCs w:val="18"/>
                <w:lang w:val="fr-CH"/>
              </w:rPr>
              <w:sym w:font="Wingdings" w:char="F0E0"/>
            </w:r>
            <w:r w:rsidR="00555295" w:rsidRPr="00803B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</w:p>
        </w:tc>
      </w:tr>
      <w:tr w:rsidR="001F59C6" w:rsidRPr="00624C84" w14:paraId="700056A3" w14:textId="77777777" w:rsidTr="007205C7">
        <w:tc>
          <w:tcPr>
            <w:tcW w:w="314" w:type="dxa"/>
            <w:shd w:val="clear" w:color="auto" w:fill="FABF8F" w:themeFill="accent6" w:themeFillTint="99"/>
            <w:vAlign w:val="center"/>
          </w:tcPr>
          <w:p w14:paraId="478B11E3" w14:textId="1D1DBDC0" w:rsidR="004F460F" w:rsidRPr="00803BC1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b/>
                <w:bCs/>
                <w:sz w:val="17"/>
                <w:szCs w:val="17"/>
                <w:lang w:val="fr-CH"/>
              </w:rPr>
              <w:t>a</w:t>
            </w:r>
            <w:proofErr w:type="gramEnd"/>
          </w:p>
        </w:tc>
        <w:tc>
          <w:tcPr>
            <w:tcW w:w="2942" w:type="dxa"/>
            <w:shd w:val="clear" w:color="auto" w:fill="99FF99"/>
            <w:vAlign w:val="center"/>
          </w:tcPr>
          <w:p w14:paraId="3D3A168B" w14:textId="7D46F83F" w:rsidR="004F460F" w:rsidRPr="00803BC1" w:rsidRDefault="00E6140C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r w:rsidRPr="00803BC1">
              <w:rPr>
                <w:rFonts w:cs="Arial"/>
                <w:sz w:val="17"/>
                <w:szCs w:val="17"/>
                <w:lang w:val="fr-CH"/>
              </w:rPr>
              <w:t>Travail au sein de structures d’activité et d’organisation dynamiques</w:t>
            </w:r>
          </w:p>
        </w:tc>
        <w:tc>
          <w:tcPr>
            <w:tcW w:w="1964" w:type="dxa"/>
            <w:shd w:val="clear" w:color="auto" w:fill="FFFF99"/>
          </w:tcPr>
          <w:p w14:paraId="787FAD9B" w14:textId="6BCC6206" w:rsidR="004F460F" w:rsidRPr="00803BC1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a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1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Examiner et déve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lopper des compéten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ces commerciales</w:t>
            </w:r>
          </w:p>
        </w:tc>
        <w:tc>
          <w:tcPr>
            <w:tcW w:w="1843" w:type="dxa"/>
            <w:shd w:val="clear" w:color="auto" w:fill="FFFF99"/>
          </w:tcPr>
          <w:p w14:paraId="55340EB7" w14:textId="3F9F0593" w:rsidR="004F460F" w:rsidRPr="00803BC1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a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2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Développer et utiliser des réseaux propres au domaine commercial</w:t>
            </w:r>
          </w:p>
        </w:tc>
        <w:tc>
          <w:tcPr>
            <w:tcW w:w="1984" w:type="dxa"/>
            <w:shd w:val="clear" w:color="auto" w:fill="FFFF99"/>
          </w:tcPr>
          <w:p w14:paraId="4925629D" w14:textId="26DE399B" w:rsidR="004F460F" w:rsidRPr="00803BC1" w:rsidRDefault="00B30E1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a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3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Recevoir et exécu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ter des mandats propres au domaine commercial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A44FC99" w14:textId="3660EC7A" w:rsidR="004F460F" w:rsidRPr="00803BC1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a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4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Agir de manière responsable dans la société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39B5214" w14:textId="3F5CD5EB" w:rsidR="004F460F" w:rsidRPr="00803BC1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a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5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Intégrer des questions politiques et une approche culturelle dans ses actions</w:t>
            </w:r>
          </w:p>
        </w:tc>
        <w:tc>
          <w:tcPr>
            <w:tcW w:w="2126" w:type="dxa"/>
          </w:tcPr>
          <w:p w14:paraId="78A86A3B" w14:textId="77777777" w:rsidR="004F460F" w:rsidRPr="00803BC1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F59C6" w:rsidRPr="00624C84" w14:paraId="3BDE40B6" w14:textId="77777777" w:rsidTr="00555295">
        <w:tc>
          <w:tcPr>
            <w:tcW w:w="314" w:type="dxa"/>
            <w:shd w:val="clear" w:color="auto" w:fill="FABF8F" w:themeFill="accent6" w:themeFillTint="99"/>
            <w:vAlign w:val="center"/>
          </w:tcPr>
          <w:p w14:paraId="58089922" w14:textId="1905249B" w:rsidR="004F460F" w:rsidRPr="00803BC1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b/>
                <w:bCs/>
                <w:sz w:val="17"/>
                <w:szCs w:val="17"/>
                <w:lang w:val="fr-CH"/>
              </w:rPr>
              <w:t>b</w:t>
            </w:r>
            <w:proofErr w:type="gramEnd"/>
          </w:p>
        </w:tc>
        <w:tc>
          <w:tcPr>
            <w:tcW w:w="2942" w:type="dxa"/>
            <w:shd w:val="clear" w:color="auto" w:fill="99FF99"/>
            <w:vAlign w:val="center"/>
          </w:tcPr>
          <w:p w14:paraId="5CE7992C" w14:textId="3928F327" w:rsidR="004F460F" w:rsidRPr="00803BC1" w:rsidRDefault="00E6140C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r w:rsidRPr="00803BC1">
              <w:rPr>
                <w:rFonts w:cs="Arial"/>
                <w:sz w:val="17"/>
                <w:szCs w:val="17"/>
                <w:lang w:val="fr-CH"/>
              </w:rPr>
              <w:t>Interaction dans un milieu de travail interconnecté</w:t>
            </w:r>
          </w:p>
        </w:tc>
        <w:tc>
          <w:tcPr>
            <w:tcW w:w="1964" w:type="dxa"/>
            <w:shd w:val="clear" w:color="auto" w:fill="FFFF99"/>
          </w:tcPr>
          <w:p w14:paraId="3BEC156F" w14:textId="67876ACA" w:rsidR="004F460F" w:rsidRPr="00803BC1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b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1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Collaborer et communiquer dans différentes équipes pour accomplir des mandats propres au domaine commercial</w:t>
            </w:r>
          </w:p>
        </w:tc>
        <w:tc>
          <w:tcPr>
            <w:tcW w:w="1843" w:type="dxa"/>
            <w:shd w:val="clear" w:color="auto" w:fill="FFFF99"/>
          </w:tcPr>
          <w:p w14:paraId="6AFF251A" w14:textId="5118C017" w:rsidR="004F460F" w:rsidRPr="00803BC1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b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2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E6140C" w:rsidRPr="00803BC1">
              <w:rPr>
                <w:rFonts w:cs="Arial"/>
                <w:sz w:val="17"/>
                <w:szCs w:val="17"/>
                <w:lang w:val="fr-CH"/>
              </w:rPr>
              <w:t>Coordonner les interfaces dans les processus en entreprise</w:t>
            </w:r>
          </w:p>
        </w:tc>
        <w:tc>
          <w:tcPr>
            <w:tcW w:w="1984" w:type="dxa"/>
            <w:shd w:val="clear" w:color="auto" w:fill="FFFF99"/>
          </w:tcPr>
          <w:p w14:paraId="593F5838" w14:textId="3D8E2419" w:rsidR="004F460F" w:rsidRPr="00803BC1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b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3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Participer aux discussions économiques</w:t>
            </w:r>
          </w:p>
        </w:tc>
        <w:tc>
          <w:tcPr>
            <w:tcW w:w="2127" w:type="dxa"/>
            <w:shd w:val="clear" w:color="auto" w:fill="FFFF99"/>
          </w:tcPr>
          <w:p w14:paraId="6E284D42" w14:textId="110BA296" w:rsidR="004F460F" w:rsidRPr="00803BC1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b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4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Exécuter des tâches de gestion de projets propres au domaine commercial et traiter des projets partiels</w:t>
            </w:r>
          </w:p>
        </w:tc>
        <w:tc>
          <w:tcPr>
            <w:tcW w:w="2126" w:type="dxa"/>
            <w:shd w:val="clear" w:color="auto" w:fill="FFFF99"/>
          </w:tcPr>
          <w:p w14:paraId="1B28D2EB" w14:textId="0668FD42" w:rsidR="004F460F" w:rsidRPr="00803BC1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b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5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Participer à la réalisation de processus de changement en entreprise</w:t>
            </w:r>
          </w:p>
        </w:tc>
        <w:tc>
          <w:tcPr>
            <w:tcW w:w="2126" w:type="dxa"/>
          </w:tcPr>
          <w:p w14:paraId="08303141" w14:textId="77777777" w:rsidR="004F460F" w:rsidRPr="00803BC1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F59C6" w:rsidRPr="00624C84" w14:paraId="20CA4E03" w14:textId="77777777" w:rsidTr="00555295">
        <w:tc>
          <w:tcPr>
            <w:tcW w:w="314" w:type="dxa"/>
            <w:shd w:val="clear" w:color="auto" w:fill="FABF8F" w:themeFill="accent6" w:themeFillTint="99"/>
            <w:vAlign w:val="center"/>
          </w:tcPr>
          <w:p w14:paraId="58656580" w14:textId="755A20A7" w:rsidR="004F460F" w:rsidRPr="00803BC1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b/>
                <w:bCs/>
                <w:sz w:val="17"/>
                <w:szCs w:val="17"/>
                <w:lang w:val="fr-CH"/>
              </w:rPr>
              <w:t>c</w:t>
            </w:r>
            <w:proofErr w:type="gramEnd"/>
          </w:p>
        </w:tc>
        <w:tc>
          <w:tcPr>
            <w:tcW w:w="2942" w:type="dxa"/>
            <w:shd w:val="clear" w:color="auto" w:fill="99FF99"/>
            <w:vAlign w:val="center"/>
          </w:tcPr>
          <w:p w14:paraId="44F3C21B" w14:textId="3D3B6750" w:rsidR="004F460F" w:rsidRPr="00803BC1" w:rsidRDefault="00E6140C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r w:rsidRPr="00803BC1">
              <w:rPr>
                <w:rFonts w:cs="Arial"/>
                <w:sz w:val="17"/>
                <w:szCs w:val="17"/>
                <w:lang w:val="fr-CH"/>
              </w:rPr>
              <w:t>Coordination des processus de travail en entreprise</w:t>
            </w:r>
          </w:p>
        </w:tc>
        <w:tc>
          <w:tcPr>
            <w:tcW w:w="1964" w:type="dxa"/>
            <w:shd w:val="clear" w:color="auto" w:fill="FFFF99"/>
          </w:tcPr>
          <w:p w14:paraId="566A6125" w14:textId="1AD968DB" w:rsidR="004F460F" w:rsidRPr="00803BC1" w:rsidRDefault="00834447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c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1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Planifier, coor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donner et optimiser des tâches et des ressources dans un environnement de travail commercial</w:t>
            </w:r>
          </w:p>
        </w:tc>
        <w:tc>
          <w:tcPr>
            <w:tcW w:w="1843" w:type="dxa"/>
            <w:shd w:val="clear" w:color="auto" w:fill="FFFF99"/>
          </w:tcPr>
          <w:p w14:paraId="4A1DB264" w14:textId="19E0C03B" w:rsidR="004F460F" w:rsidRPr="00803BC1" w:rsidRDefault="00834447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c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2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Coordonner et mettre en œuvre des processus de soutien propres au domaine commercial</w:t>
            </w:r>
          </w:p>
        </w:tc>
        <w:tc>
          <w:tcPr>
            <w:tcW w:w="1984" w:type="dxa"/>
            <w:shd w:val="clear" w:color="auto" w:fill="FFFF99"/>
          </w:tcPr>
          <w:p w14:paraId="70517A05" w14:textId="5E3B5672" w:rsidR="004F460F" w:rsidRPr="00803BC1" w:rsidRDefault="00834447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c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3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Documenter, coordonner et mettre en œuvre des processus en entreprise</w:t>
            </w:r>
          </w:p>
        </w:tc>
        <w:tc>
          <w:tcPr>
            <w:tcW w:w="2127" w:type="dxa"/>
            <w:shd w:val="clear" w:color="auto" w:fill="FFFF99"/>
          </w:tcPr>
          <w:p w14:paraId="00C30DE7" w14:textId="25704A67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c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4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Mettre en œuvre des activités de marketing et de communication</w:t>
            </w:r>
          </w:p>
        </w:tc>
        <w:tc>
          <w:tcPr>
            <w:tcW w:w="2126" w:type="dxa"/>
            <w:shd w:val="clear" w:color="auto" w:fill="FFFF99"/>
          </w:tcPr>
          <w:p w14:paraId="55F9029A" w14:textId="5FE315FA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c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5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Assurer le suivi et le contrôle d’opérations financières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CE5A3D0" w14:textId="25CEF961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c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6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Exécuter des travaux de comptabilité financière (option « finances »)</w:t>
            </w:r>
          </w:p>
        </w:tc>
      </w:tr>
      <w:tr w:rsidR="001F59C6" w:rsidRPr="00624C84" w14:paraId="042CAEB2" w14:textId="77777777" w:rsidTr="00555295">
        <w:tc>
          <w:tcPr>
            <w:tcW w:w="314" w:type="dxa"/>
            <w:shd w:val="clear" w:color="auto" w:fill="FABF8F" w:themeFill="accent6" w:themeFillTint="99"/>
            <w:vAlign w:val="center"/>
          </w:tcPr>
          <w:p w14:paraId="0C1F8EB4" w14:textId="1DA39869" w:rsidR="004F460F" w:rsidRPr="00803BC1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b/>
                <w:bCs/>
                <w:sz w:val="17"/>
                <w:szCs w:val="17"/>
                <w:lang w:val="fr-CH"/>
              </w:rPr>
              <w:t>d</w:t>
            </w:r>
            <w:proofErr w:type="gramEnd"/>
          </w:p>
        </w:tc>
        <w:tc>
          <w:tcPr>
            <w:tcW w:w="2942" w:type="dxa"/>
            <w:shd w:val="clear" w:color="auto" w:fill="99FF99"/>
            <w:vAlign w:val="center"/>
          </w:tcPr>
          <w:p w14:paraId="31B2390D" w14:textId="550ECADD" w:rsidR="004F460F" w:rsidRPr="00803BC1" w:rsidRDefault="00E6140C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r w:rsidRPr="00803BC1">
              <w:rPr>
                <w:rFonts w:cs="Arial"/>
                <w:sz w:val="17"/>
                <w:szCs w:val="17"/>
                <w:lang w:val="fr-CH"/>
              </w:rPr>
              <w:t>Gestion des relations avec les clients et les fournisseurs</w:t>
            </w:r>
          </w:p>
        </w:tc>
        <w:tc>
          <w:tcPr>
            <w:tcW w:w="1964" w:type="dxa"/>
            <w:shd w:val="clear" w:color="auto" w:fill="FFFF99"/>
          </w:tcPr>
          <w:p w14:paraId="1D438144" w14:textId="1041C4C0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d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1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Prendre en compte les besoins des clients et des fournisseurs</w:t>
            </w:r>
          </w:p>
        </w:tc>
        <w:tc>
          <w:tcPr>
            <w:tcW w:w="1843" w:type="dxa"/>
            <w:shd w:val="clear" w:color="auto" w:fill="FFFF99"/>
          </w:tcPr>
          <w:p w14:paraId="41C2C380" w14:textId="142B57BD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d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2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Mener des entre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tiens d’information et de conseil avec des clients et des fournisseurs</w:t>
            </w:r>
          </w:p>
        </w:tc>
        <w:tc>
          <w:tcPr>
            <w:tcW w:w="1984" w:type="dxa"/>
            <w:shd w:val="clear" w:color="auto" w:fill="FFFF99"/>
          </w:tcPr>
          <w:p w14:paraId="67D2EF5F" w14:textId="5DD1B31E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d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3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Mener des entre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tiens de vente et de négociation avec des clients et des fournisseurs</w:t>
            </w:r>
          </w:p>
        </w:tc>
        <w:tc>
          <w:tcPr>
            <w:tcW w:w="2127" w:type="dxa"/>
            <w:shd w:val="clear" w:color="auto" w:fill="FFFF99"/>
          </w:tcPr>
          <w:p w14:paraId="2236029B" w14:textId="4DD93FAD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d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4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Entretenir les relations avec les clients et les fournisseurs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D0EA7CA" w14:textId="44F7D9D5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d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5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Gérer des situations de conseil, de vente et de négociation exigean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tes avec des clients et des fournisseurs dans la langue nationale (option « communication dans la langue nationale »)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6479BB2" w14:textId="736C9006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d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6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Gérer des situations de conseil, de vente et de négociation exigean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tes avec des clients et des fournisseurs dans la langue étrangère (option « communication dans la langue étrangère »)</w:t>
            </w:r>
          </w:p>
        </w:tc>
      </w:tr>
      <w:tr w:rsidR="001F59C6" w:rsidRPr="00624C84" w14:paraId="4E526E67" w14:textId="77777777" w:rsidTr="00555295">
        <w:tc>
          <w:tcPr>
            <w:tcW w:w="314" w:type="dxa"/>
            <w:shd w:val="clear" w:color="auto" w:fill="FABF8F" w:themeFill="accent6" w:themeFillTint="99"/>
            <w:vAlign w:val="center"/>
          </w:tcPr>
          <w:p w14:paraId="41368A87" w14:textId="281AC3CC" w:rsidR="004F460F" w:rsidRPr="00803BC1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b/>
                <w:bCs/>
                <w:sz w:val="17"/>
                <w:szCs w:val="17"/>
                <w:lang w:val="fr-CH"/>
              </w:rPr>
              <w:t>e</w:t>
            </w:r>
            <w:proofErr w:type="gramEnd"/>
          </w:p>
        </w:tc>
        <w:tc>
          <w:tcPr>
            <w:tcW w:w="2942" w:type="dxa"/>
            <w:shd w:val="clear" w:color="auto" w:fill="99FF99"/>
            <w:vAlign w:val="center"/>
          </w:tcPr>
          <w:p w14:paraId="646D28CB" w14:textId="3C8C1347" w:rsidR="004F460F" w:rsidRPr="00803BC1" w:rsidRDefault="00E6140C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r w:rsidRPr="00803BC1">
              <w:rPr>
                <w:rFonts w:cs="Arial"/>
                <w:sz w:val="17"/>
                <w:szCs w:val="17"/>
                <w:lang w:val="fr-CH"/>
              </w:rPr>
              <w:t>Utilisation des technologies numériques du monde du travail</w:t>
            </w:r>
          </w:p>
        </w:tc>
        <w:tc>
          <w:tcPr>
            <w:tcW w:w="1964" w:type="dxa"/>
            <w:shd w:val="clear" w:color="auto" w:fill="FFFF99"/>
          </w:tcPr>
          <w:p w14:paraId="4AC2E616" w14:textId="694BBA59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e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1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Utiliser des applications propres au domaine commercial</w:t>
            </w:r>
          </w:p>
        </w:tc>
        <w:tc>
          <w:tcPr>
            <w:tcW w:w="1843" w:type="dxa"/>
            <w:shd w:val="clear" w:color="auto" w:fill="FFFF99"/>
          </w:tcPr>
          <w:p w14:paraId="3201BAE0" w14:textId="0D832E1E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e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2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Rechercher et évaluer des informa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tions dans le domai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ne commercial et économique</w:t>
            </w:r>
          </w:p>
        </w:tc>
        <w:tc>
          <w:tcPr>
            <w:tcW w:w="1984" w:type="dxa"/>
            <w:shd w:val="clear" w:color="auto" w:fill="FFFF99"/>
          </w:tcPr>
          <w:p w14:paraId="076AF7E6" w14:textId="7C8CE9F2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e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3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Évaluer et prépa</w:t>
            </w:r>
            <w:r w:rsidR="00833FBE">
              <w:rPr>
                <w:rFonts w:cs="Arial"/>
                <w:sz w:val="17"/>
                <w:szCs w:val="17"/>
                <w:lang w:val="fr-CH"/>
              </w:rPr>
              <w:softHyphen/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rer des données et des statistiques en lien avec le marché et l’entreprise</w:t>
            </w:r>
          </w:p>
        </w:tc>
        <w:tc>
          <w:tcPr>
            <w:tcW w:w="2127" w:type="dxa"/>
            <w:shd w:val="clear" w:color="auto" w:fill="FFFF99"/>
          </w:tcPr>
          <w:p w14:paraId="2DB4E1D6" w14:textId="5EE8A3C9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e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4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Préparer des contenus en lien avec l’entreprise à l’aide d’outils multimédias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F4899D3" w14:textId="1DE03375" w:rsidR="004F460F" w:rsidRPr="00803BC1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e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5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Mettre en place et gérer des technologies propres au domaine commercial (option « technologie »)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F41E746" w14:textId="3D22D663" w:rsidR="004F460F" w:rsidRPr="00803BC1" w:rsidRDefault="00501F3C" w:rsidP="001F59C6">
            <w:pPr>
              <w:spacing w:before="60" w:after="60" w:line="240" w:lineRule="auto"/>
              <w:rPr>
                <w:rFonts w:cs="Arial"/>
                <w:sz w:val="17"/>
                <w:szCs w:val="17"/>
                <w:lang w:val="fr-CH"/>
              </w:rPr>
            </w:pPr>
            <w:proofErr w:type="gramStart"/>
            <w:r w:rsidRPr="00803BC1">
              <w:rPr>
                <w:rFonts w:cs="Arial"/>
                <w:sz w:val="17"/>
                <w:szCs w:val="17"/>
                <w:lang w:val="fr-CH"/>
              </w:rPr>
              <w:t>e</w:t>
            </w:r>
            <w:proofErr w:type="gramEnd"/>
            <w:r w:rsidRPr="00803BC1">
              <w:rPr>
                <w:rFonts w:cs="Arial"/>
                <w:sz w:val="17"/>
                <w:szCs w:val="17"/>
                <w:lang w:val="fr-CH"/>
              </w:rPr>
              <w:t>6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03BC1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803BC1" w:rsidRPr="00803BC1">
              <w:rPr>
                <w:rFonts w:cs="Arial"/>
                <w:sz w:val="17"/>
                <w:szCs w:val="17"/>
                <w:lang w:val="fr-CH"/>
              </w:rPr>
              <w:t>Évaluer de grandes quantités de données au sein de l’entreprise conformément au mandat reçu (option « technologie »)</w:t>
            </w:r>
          </w:p>
        </w:tc>
      </w:tr>
    </w:tbl>
    <w:p w14:paraId="7459F781" w14:textId="77777777" w:rsidR="004F460F" w:rsidRPr="00624C84" w:rsidRDefault="004F460F" w:rsidP="00A603FD">
      <w:pPr>
        <w:spacing w:after="60"/>
        <w:rPr>
          <w:sz w:val="17"/>
          <w:szCs w:val="17"/>
          <w:lang w:val="fr-CH"/>
        </w:rPr>
      </w:pPr>
    </w:p>
    <w:p w14:paraId="0CA72D50" w14:textId="55C219A6" w:rsidR="00F17E18" w:rsidRPr="008D7679" w:rsidRDefault="00A96679" w:rsidP="00A603FD">
      <w:pPr>
        <w:spacing w:after="60"/>
        <w:rPr>
          <w:b/>
          <w:bCs/>
          <w:sz w:val="17"/>
          <w:szCs w:val="17"/>
          <w:lang w:val="fr-CH"/>
        </w:rPr>
      </w:pPr>
      <w:r w:rsidRPr="008D7679">
        <w:rPr>
          <w:b/>
          <w:bCs/>
          <w:sz w:val="17"/>
          <w:szCs w:val="17"/>
          <w:lang w:val="fr-CH"/>
        </w:rPr>
        <w:t>Indications sur la mise en œuvre des compétences opérationnelles avec des mandats pratiques :</w:t>
      </w:r>
    </w:p>
    <w:p w14:paraId="7E829EBE" w14:textId="5DAACEBF" w:rsidR="00F17E18" w:rsidRPr="008D7679" w:rsidRDefault="0036440C" w:rsidP="000F211A">
      <w:pPr>
        <w:pStyle w:val="Listenabsatz"/>
        <w:numPr>
          <w:ilvl w:val="0"/>
          <w:numId w:val="8"/>
        </w:numPr>
        <w:ind w:left="426"/>
        <w:rPr>
          <w:sz w:val="17"/>
          <w:szCs w:val="17"/>
          <w:lang w:val="fr-CH"/>
        </w:rPr>
      </w:pPr>
      <w:r w:rsidRPr="008D7679">
        <w:rPr>
          <w:sz w:val="17"/>
          <w:szCs w:val="17"/>
          <w:lang w:val="fr-CH"/>
        </w:rPr>
        <w:t>Pour chaque compétence opérationnelle, au moins un mandat pratique est réalisé pendant toute la durée de la formation.</w:t>
      </w:r>
      <w:r w:rsidR="000F211A" w:rsidRPr="008D7679">
        <w:rPr>
          <w:sz w:val="17"/>
          <w:szCs w:val="17"/>
          <w:lang w:val="fr-CH"/>
        </w:rPr>
        <w:br/>
      </w:r>
      <w:r w:rsidRPr="008D7679">
        <w:rPr>
          <w:sz w:val="17"/>
          <w:szCs w:val="17"/>
          <w:lang w:val="fr-CH"/>
        </w:rPr>
        <w:t>(</w:t>
      </w:r>
      <w:proofErr w:type="gramStart"/>
      <w:r w:rsidRPr="008D7679">
        <w:rPr>
          <w:sz w:val="17"/>
          <w:szCs w:val="17"/>
          <w:lang w:val="fr-CH"/>
        </w:rPr>
        <w:t>exception</w:t>
      </w:r>
      <w:proofErr w:type="gramEnd"/>
      <w:r w:rsidRPr="008D7679">
        <w:rPr>
          <w:sz w:val="17"/>
          <w:szCs w:val="17"/>
          <w:lang w:val="fr-CH"/>
        </w:rPr>
        <w:t xml:space="preserve"> : compétences opérationnelles a4 et a5, qui ne sont traitées qu'à l'école professionnelle).</w:t>
      </w:r>
    </w:p>
    <w:p w14:paraId="0A72D34B" w14:textId="730DAACF" w:rsidR="00F17E18" w:rsidRPr="008D7679" w:rsidRDefault="0036440C" w:rsidP="000F211A">
      <w:pPr>
        <w:pStyle w:val="Listenabsatz"/>
        <w:numPr>
          <w:ilvl w:val="0"/>
          <w:numId w:val="8"/>
        </w:numPr>
        <w:ind w:left="426"/>
        <w:rPr>
          <w:sz w:val="17"/>
          <w:szCs w:val="17"/>
          <w:lang w:val="fr-CH"/>
        </w:rPr>
      </w:pPr>
      <w:r w:rsidRPr="008D7679">
        <w:rPr>
          <w:sz w:val="17"/>
          <w:szCs w:val="17"/>
          <w:lang w:val="fr-CH"/>
        </w:rPr>
        <w:t>Les clients et les fournisseurs peuvent également être des personnes au sein de l’entreprise.</w:t>
      </w:r>
    </w:p>
    <w:p w14:paraId="1A12D4AC" w14:textId="32A455F0" w:rsidR="00F43808" w:rsidRPr="008D7679" w:rsidRDefault="0036440C" w:rsidP="000F211A">
      <w:pPr>
        <w:pStyle w:val="Listenabsatz"/>
        <w:numPr>
          <w:ilvl w:val="0"/>
          <w:numId w:val="8"/>
        </w:numPr>
        <w:ind w:left="426"/>
        <w:rPr>
          <w:sz w:val="17"/>
          <w:szCs w:val="17"/>
          <w:lang w:val="fr-CH"/>
        </w:rPr>
      </w:pPr>
      <w:r w:rsidRPr="008D7679">
        <w:rPr>
          <w:sz w:val="17"/>
          <w:szCs w:val="17"/>
          <w:lang w:val="fr-CH"/>
        </w:rPr>
        <w:t>Les mandats pratiques peuvent être adaptés aux conditions de l'entreprise dans time2learn avec la concrétisation.</w:t>
      </w:r>
    </w:p>
    <w:sectPr w:rsidR="00F43808" w:rsidRPr="008D7679" w:rsidSect="00F17E18">
      <w:pgSz w:w="16838" w:h="11906" w:orient="landscape"/>
      <w:pgMar w:top="568" w:right="1418" w:bottom="851" w:left="85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2BF7" w14:textId="77777777" w:rsidR="007957D2" w:rsidRDefault="007957D2" w:rsidP="00DF291B">
      <w:pPr>
        <w:spacing w:line="240" w:lineRule="auto"/>
      </w:pPr>
      <w:r>
        <w:separator/>
      </w:r>
    </w:p>
  </w:endnote>
  <w:endnote w:type="continuationSeparator" w:id="0">
    <w:p w14:paraId="3FF3CA18" w14:textId="77777777" w:rsidR="007957D2" w:rsidRDefault="007957D2" w:rsidP="00DF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FEE5" w14:textId="77777777" w:rsidR="007957D2" w:rsidRDefault="007957D2" w:rsidP="00DF291B">
      <w:pPr>
        <w:spacing w:line="240" w:lineRule="auto"/>
      </w:pPr>
      <w:r>
        <w:separator/>
      </w:r>
    </w:p>
  </w:footnote>
  <w:footnote w:type="continuationSeparator" w:id="0">
    <w:p w14:paraId="0C0D6BD2" w14:textId="77777777" w:rsidR="007957D2" w:rsidRDefault="007957D2" w:rsidP="00DF29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6E88"/>
    <w:multiLevelType w:val="hybridMultilevel"/>
    <w:tmpl w:val="1B469C46"/>
    <w:lvl w:ilvl="0" w:tplc="FEEAEEF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F99"/>
    <w:multiLevelType w:val="hybridMultilevel"/>
    <w:tmpl w:val="338A8DDA"/>
    <w:lvl w:ilvl="0" w:tplc="D8C6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00BC"/>
    <w:multiLevelType w:val="multilevel"/>
    <w:tmpl w:val="5EC4E71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75"/>
        </w:tabs>
        <w:ind w:left="-3675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3533"/>
        </w:tabs>
        <w:ind w:left="-3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73"/>
        </w:tabs>
        <w:ind w:left="-33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13"/>
        </w:tabs>
        <w:ind w:left="-32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53"/>
        </w:tabs>
        <w:ind w:left="-31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3"/>
        </w:tabs>
        <w:ind w:left="-29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93"/>
        </w:tabs>
        <w:ind w:left="-2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3"/>
        </w:tabs>
        <w:ind w:left="-2669" w:hanging="1584"/>
      </w:pPr>
      <w:rPr>
        <w:rFonts w:hint="default"/>
      </w:rPr>
    </w:lvl>
  </w:abstractNum>
  <w:abstractNum w:abstractNumId="3" w15:restartNumberingAfterBreak="0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3278537">
    <w:abstractNumId w:val="2"/>
  </w:num>
  <w:num w:numId="2" w16cid:durableId="922833486">
    <w:abstractNumId w:val="2"/>
  </w:num>
  <w:num w:numId="3" w16cid:durableId="1517307369">
    <w:abstractNumId w:val="2"/>
  </w:num>
  <w:num w:numId="4" w16cid:durableId="103695970">
    <w:abstractNumId w:val="0"/>
  </w:num>
  <w:num w:numId="5" w16cid:durableId="1781341924">
    <w:abstractNumId w:val="3"/>
  </w:num>
  <w:num w:numId="6" w16cid:durableId="1443955935">
    <w:abstractNumId w:val="2"/>
  </w:num>
  <w:num w:numId="7" w16cid:durableId="1028606118">
    <w:abstractNumId w:val="0"/>
  </w:num>
  <w:num w:numId="8" w16cid:durableId="31040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F"/>
    <w:rsid w:val="00081B87"/>
    <w:rsid w:val="000F211A"/>
    <w:rsid w:val="00187368"/>
    <w:rsid w:val="001D6D2B"/>
    <w:rsid w:val="001F59C6"/>
    <w:rsid w:val="00224CB2"/>
    <w:rsid w:val="002C626B"/>
    <w:rsid w:val="0036440C"/>
    <w:rsid w:val="00381CEE"/>
    <w:rsid w:val="003F725F"/>
    <w:rsid w:val="0041698C"/>
    <w:rsid w:val="004F17B0"/>
    <w:rsid w:val="004F460F"/>
    <w:rsid w:val="00501F3C"/>
    <w:rsid w:val="00541E82"/>
    <w:rsid w:val="00555295"/>
    <w:rsid w:val="00624C84"/>
    <w:rsid w:val="00665DB6"/>
    <w:rsid w:val="007205C7"/>
    <w:rsid w:val="007957D2"/>
    <w:rsid w:val="007B5FC9"/>
    <w:rsid w:val="00803BC1"/>
    <w:rsid w:val="00833FBE"/>
    <w:rsid w:val="00834447"/>
    <w:rsid w:val="008717A7"/>
    <w:rsid w:val="008D7679"/>
    <w:rsid w:val="009114AC"/>
    <w:rsid w:val="00917853"/>
    <w:rsid w:val="00955F26"/>
    <w:rsid w:val="0098154E"/>
    <w:rsid w:val="009C500B"/>
    <w:rsid w:val="00A414A1"/>
    <w:rsid w:val="00A5351B"/>
    <w:rsid w:val="00A603FD"/>
    <w:rsid w:val="00A85991"/>
    <w:rsid w:val="00A96679"/>
    <w:rsid w:val="00B30E1E"/>
    <w:rsid w:val="00BA132B"/>
    <w:rsid w:val="00C04F70"/>
    <w:rsid w:val="00C97034"/>
    <w:rsid w:val="00CE68B5"/>
    <w:rsid w:val="00DC0010"/>
    <w:rsid w:val="00DF291B"/>
    <w:rsid w:val="00E6140C"/>
    <w:rsid w:val="00E91D77"/>
    <w:rsid w:val="00E953B9"/>
    <w:rsid w:val="00EA24E7"/>
    <w:rsid w:val="00EA70E1"/>
    <w:rsid w:val="00EE174F"/>
    <w:rsid w:val="00F03DCF"/>
    <w:rsid w:val="00F17E18"/>
    <w:rsid w:val="00F43808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01CCB"/>
  <w15:docId w15:val="{B3F6B00C-9613-4BE8-813D-9C92335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7B0"/>
    <w:pPr>
      <w:spacing w:after="0" w:line="260" w:lineRule="atLeast"/>
    </w:pPr>
    <w:rPr>
      <w:rFonts w:ascii="Arial" w:eastAsiaTheme="minorHAnsi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04F70"/>
    <w:pPr>
      <w:keepNext/>
      <w:numPr>
        <w:numId w:val="6"/>
      </w:numPr>
      <w:tabs>
        <w:tab w:val="left" w:pos="567"/>
      </w:tabs>
      <w:spacing w:before="2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4F70"/>
    <w:pPr>
      <w:keepNext/>
      <w:numPr>
        <w:ilvl w:val="1"/>
        <w:numId w:val="3"/>
      </w:numPr>
      <w:spacing w:before="240"/>
      <w:ind w:left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04F70"/>
    <w:pPr>
      <w:keepNext/>
      <w:numPr>
        <w:ilvl w:val="2"/>
        <w:numId w:val="6"/>
      </w:numPr>
      <w:tabs>
        <w:tab w:val="left" w:pos="567"/>
      </w:tabs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8717A7"/>
    <w:pPr>
      <w:keepNext/>
      <w:tabs>
        <w:tab w:val="left" w:pos="851"/>
        <w:tab w:val="num" w:pos="1080"/>
      </w:tabs>
      <w:ind w:left="864" w:hanging="86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8717A7"/>
    <w:pPr>
      <w:tabs>
        <w:tab w:val="left" w:pos="851"/>
        <w:tab w:val="num" w:pos="1440"/>
      </w:tabs>
      <w:ind w:left="1008" w:hanging="1008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rsid w:val="008717A7"/>
    <w:pPr>
      <w:tabs>
        <w:tab w:val="left" w:pos="1151"/>
        <w:tab w:val="num" w:pos="1800"/>
      </w:tabs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rsid w:val="008717A7"/>
    <w:pPr>
      <w:tabs>
        <w:tab w:val="left" w:pos="1298"/>
        <w:tab w:val="num" w:pos="1800"/>
      </w:tabs>
      <w:ind w:left="1296" w:hanging="1296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8717A7"/>
    <w:pPr>
      <w:tabs>
        <w:tab w:val="left" w:pos="1440"/>
        <w:tab w:val="num" w:pos="2160"/>
      </w:tabs>
      <w:ind w:left="1440" w:hanging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8717A7"/>
    <w:pPr>
      <w:tabs>
        <w:tab w:val="left" w:pos="1582"/>
        <w:tab w:val="num" w:pos="2520"/>
      </w:tabs>
      <w:ind w:left="1584" w:hanging="1584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7A7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04F70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717A7"/>
    <w:rPr>
      <w:rFonts w:ascii="Arial" w:eastAsia="Times New Roman" w:hAnsi="Arial" w:cs="Arial"/>
      <w:b/>
      <w:bCs/>
      <w:sz w:val="20"/>
      <w:szCs w:val="26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955F26"/>
    <w:pPr>
      <w:numPr>
        <w:numId w:val="4"/>
      </w:numPr>
      <w:spacing w:before="60" w:after="60"/>
      <w:ind w:left="284" w:hanging="295"/>
    </w:pPr>
    <w:rPr>
      <w:rFonts w:eastAsia="Calibri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5F26"/>
    <w:rPr>
      <w:rFonts w:ascii="Arial" w:eastAsia="Calibri" w:hAnsi="Arial" w:cs="Times New Roman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717A7"/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17A7"/>
    <w:rPr>
      <w:rFonts w:ascii="Arial" w:eastAsia="Times New Roman" w:hAnsi="Arial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17A7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17A7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17A7"/>
    <w:rPr>
      <w:rFonts w:ascii="Arial" w:eastAsia="Times New Roman" w:hAnsi="Arial" w:cs="Times New Roman"/>
      <w:b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17A7"/>
    <w:rPr>
      <w:rFonts w:ascii="Arial" w:eastAsia="Times New Roman" w:hAnsi="Arial" w:cs="Arial"/>
      <w:b/>
      <w:sz w:val="20"/>
      <w:lang w:eastAsia="de-DE"/>
    </w:rPr>
  </w:style>
  <w:style w:type="paragraph" w:customStyle="1" w:styleId="01Nummerierung">
    <w:name w:val="01 Nummerierung"/>
    <w:basedOn w:val="Standard"/>
    <w:rsid w:val="008717A7"/>
    <w:pPr>
      <w:numPr>
        <w:numId w:val="5"/>
      </w:numPr>
      <w:spacing w:line="240" w:lineRule="auto"/>
    </w:pPr>
    <w:rPr>
      <w:szCs w:val="20"/>
    </w:rPr>
  </w:style>
  <w:style w:type="character" w:styleId="Fett">
    <w:name w:val="Strong"/>
    <w:basedOn w:val="Absatz-Standardschriftart"/>
    <w:rsid w:val="008717A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4F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i\Documents\Benutzerdefinierte%20Office-Vorlagen\berich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014AE3CD28642BE26EC39D9A1E828" ma:contentTypeVersion="13" ma:contentTypeDescription="Ein neues Dokument erstellen." ma:contentTypeScope="" ma:versionID="2e6362858219e588a56c18ce1a554bc6">
  <xsd:schema xmlns:xsd="http://www.w3.org/2001/XMLSchema" xmlns:xs="http://www.w3.org/2001/XMLSchema" xmlns:p="http://schemas.microsoft.com/office/2006/metadata/properties" xmlns:ns2="b7d5fd1f-2af1-40a1-8fe1-e19508a46930" xmlns:ns3="b7e09162-2cba-4db1-afcd-10f56afabd9e" targetNamespace="http://schemas.microsoft.com/office/2006/metadata/properties" ma:root="true" ma:fieldsID="976616b0688eafaccf4dc40a60681813" ns2:_="" ns3:_="">
    <xsd:import namespace="b7d5fd1f-2af1-40a1-8fe1-e19508a46930"/>
    <xsd:import namespace="b7e09162-2cba-4db1-afcd-10f56afa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5fd1f-2af1-40a1-8fe1-e19508a4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39867f4-8157-4b62-ba98-232520db5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09162-2cba-4db1-afcd-10f56afabd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1e0cc8-dfae-45b0-94e4-86582ba75a74}" ma:internalName="TaxCatchAll" ma:showField="CatchAllData" ma:web="b7e09162-2cba-4db1-afcd-10f56afab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BC8E3-AC9B-47E6-8E6C-7890A23BCBEB}"/>
</file>

<file path=customXml/itemProps2.xml><?xml version="1.0" encoding="utf-8"?>
<ds:datastoreItem xmlns:ds="http://schemas.openxmlformats.org/officeDocument/2006/customXml" ds:itemID="{E5F90BF5-7825-4754-8887-D70B68570AFA}"/>
</file>

<file path=docProps/app.xml><?xml version="1.0" encoding="utf-8"?>
<Properties xmlns="http://schemas.openxmlformats.org/officeDocument/2006/extended-properties" xmlns:vt="http://schemas.openxmlformats.org/officeDocument/2006/docPropsVTypes">
  <Template>bericht.dotm</Template>
  <TotalTime>0</TotalTime>
  <Pages>1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Schneider</dc:creator>
  <cp:lastModifiedBy>Giuralarocca Nino</cp:lastModifiedBy>
  <cp:revision>2</cp:revision>
  <cp:lastPrinted>2023-09-29T15:35:00Z</cp:lastPrinted>
  <dcterms:created xsi:type="dcterms:W3CDTF">2023-10-02T07:05:00Z</dcterms:created>
  <dcterms:modified xsi:type="dcterms:W3CDTF">2023-10-02T07:05:00Z</dcterms:modified>
</cp:coreProperties>
</file>